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Fractions</w:t>
      </w:r>
    </w:p>
    <w:p/>
    <w:tbl>
      <w:tblPr>
        <w:tblStyle w:val="4"/>
        <w:tblpPr w:leftFromText="180" w:rightFromText="180" w:vertAnchor="text" w:horzAnchor="margin" w:tblpXSpec="right" w:tblpY="227"/>
        <w:tblOverlap w:val="never"/>
        <w:tblW w:w="6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3" w:hRule="atLeast"/>
        </w:trPr>
        <w:tc>
          <w:tcPr>
            <w:tcW w:w="1246" w:type="dxa"/>
            <w:noWrap w:val="0"/>
            <w:vAlign w:val="top"/>
          </w:tcPr>
          <w:p/>
        </w:tc>
        <w:tc>
          <w:tcPr>
            <w:tcW w:w="1246" w:type="dxa"/>
            <w:noWrap w:val="0"/>
            <w:vAlign w:val="top"/>
          </w:tcPr>
          <w:p/>
        </w:tc>
        <w:tc>
          <w:tcPr>
            <w:tcW w:w="1246" w:type="dxa"/>
            <w:noWrap w:val="0"/>
            <w:vAlign w:val="top"/>
          </w:tcPr>
          <w:p/>
        </w:tc>
        <w:tc>
          <w:tcPr>
            <w:tcW w:w="1247" w:type="dxa"/>
            <w:noWrap w:val="0"/>
            <w:vAlign w:val="top"/>
          </w:tcPr>
          <w:p/>
        </w:tc>
        <w:tc>
          <w:tcPr>
            <w:tcW w:w="1247" w:type="dxa"/>
            <w:noWrap w:val="0"/>
            <w:vAlign w:val="top"/>
          </w:tcPr>
          <w:p/>
        </w:tc>
      </w:tr>
    </w:tbl>
    <w:p>
      <w:pPr>
        <w:numPr>
          <w:ilvl w:val="0"/>
          <w:numId w:val="1"/>
        </w:numPr>
      </w:pPr>
      <w:r>
        <w:rPr>
          <w:position w:val="-24"/>
        </w:rPr>
        <w:object>
          <v:shape id="_x0000_i1025" o:spt="75" type="#_x0000_t75" style="height:31pt;width:47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t xml:space="preserve">   </w:t>
      </w:r>
    </w:p>
    <w:p>
      <w:pPr>
        <w:numPr>
          <w:ilvl w:val="0"/>
          <w:numId w:val="1"/>
        </w:numPr>
      </w:pPr>
      <w:r>
        <w:rPr>
          <w:position w:val="-24"/>
        </w:rPr>
        <w:object>
          <v:shape id="_x0000_i1026" o:spt="75" type="#_x0000_t75" style="height:31pt;width:47pt;" o:ole="t" filled="f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numPr>
          <w:ilvl w:val="0"/>
          <w:numId w:val="1"/>
        </w:numPr>
      </w:pPr>
      <w:r>
        <w:rPr>
          <w:position w:val="-24"/>
        </w:rPr>
        <w:object>
          <v:shape id="_x0000_i1027" o:spt="75" type="#_x0000_t75" style="height:31pt;width:47pt;" o:ole="t" filled="f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>
      <w:pPr>
        <w:numPr>
          <w:ilvl w:val="0"/>
          <w:numId w:val="1"/>
        </w:numPr>
      </w:pPr>
      <w:r>
        <w:rPr>
          <w:position w:val="-24"/>
        </w:rPr>
        <w:object>
          <v:shape id="_x0000_i1028" o:spt="75" type="#_x0000_t75" style="height:31pt;width:47pt;" o:ole="t" filled="f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</w:p>
    <w:p/>
    <w:tbl>
      <w:tblPr>
        <w:tblStyle w:val="4"/>
        <w:tblpPr w:leftFromText="180" w:rightFromText="180" w:vertAnchor="text" w:horzAnchor="margin" w:tblpXSpec="right" w:tblpY="267"/>
        <w:tblOverlap w:val="never"/>
        <w:tblW w:w="5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89"/>
        <w:gridCol w:w="989"/>
        <w:gridCol w:w="989"/>
        <w:gridCol w:w="989"/>
        <w:gridCol w:w="99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8" w:hRule="atLeast"/>
        </w:trPr>
        <w:tc>
          <w:tcPr>
            <w:tcW w:w="989" w:type="dxa"/>
            <w:noWrap w:val="0"/>
            <w:vAlign w:val="top"/>
          </w:tcPr>
          <w:p/>
        </w:tc>
        <w:tc>
          <w:tcPr>
            <w:tcW w:w="989" w:type="dxa"/>
            <w:noWrap w:val="0"/>
            <w:vAlign w:val="top"/>
          </w:tcPr>
          <w:p/>
        </w:tc>
        <w:tc>
          <w:tcPr>
            <w:tcW w:w="989" w:type="dxa"/>
            <w:noWrap w:val="0"/>
            <w:vAlign w:val="top"/>
          </w:tcPr>
          <w:p/>
        </w:tc>
        <w:tc>
          <w:tcPr>
            <w:tcW w:w="989" w:type="dxa"/>
            <w:noWrap w:val="0"/>
            <w:vAlign w:val="top"/>
          </w:tcPr>
          <w:p/>
        </w:tc>
        <w:tc>
          <w:tcPr>
            <w:tcW w:w="990" w:type="dxa"/>
            <w:noWrap w:val="0"/>
            <w:vAlign w:val="top"/>
          </w:tcPr>
          <w:p/>
        </w:tc>
        <w:tc>
          <w:tcPr>
            <w:tcW w:w="990" w:type="dxa"/>
            <w:noWrap w:val="0"/>
            <w:vAlign w:val="top"/>
          </w:tcPr>
          <w:p/>
        </w:tc>
      </w:tr>
    </w:tbl>
    <w:p>
      <w:pPr>
        <w:numPr>
          <w:ilvl w:val="0"/>
          <w:numId w:val="1"/>
        </w:numPr>
      </w:pPr>
      <w:r>
        <w:rPr>
          <w:position w:val="-24"/>
        </w:rPr>
        <w:object>
          <v:shape id="_x0000_i1029" o:spt="75" type="#_x0000_t75" style="height:31pt;width:47pt;" o:ole="t" filled="f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</w:p>
    <w:p>
      <w:pPr>
        <w:numPr>
          <w:ilvl w:val="0"/>
          <w:numId w:val="1"/>
        </w:numPr>
      </w:pPr>
      <w:r>
        <w:rPr>
          <w:position w:val="-24"/>
        </w:rPr>
        <w:object>
          <v:shape id="_x0000_i1030" o:spt="75" type="#_x0000_t75" style="height:31pt;width:47pt;" o:ole="t" filled="f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</w:p>
    <w:p/>
    <w:tbl>
      <w:tblPr>
        <w:tblStyle w:val="4"/>
        <w:tblpPr w:leftFromText="180" w:rightFromText="180" w:vertAnchor="text" w:horzAnchor="margin" w:tblpXSpec="right" w:tblpY="452"/>
        <w:tblOverlap w:val="never"/>
        <w:tblW w:w="6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8" w:hRule="atLeast"/>
        </w:trPr>
        <w:tc>
          <w:tcPr>
            <w:tcW w:w="636" w:type="dxa"/>
            <w:noWrap w:val="0"/>
            <w:vAlign w:val="top"/>
          </w:tcPr>
          <w:p/>
        </w:tc>
        <w:tc>
          <w:tcPr>
            <w:tcW w:w="636" w:type="dxa"/>
            <w:noWrap w:val="0"/>
            <w:vAlign w:val="top"/>
          </w:tcPr>
          <w:p/>
        </w:tc>
        <w:tc>
          <w:tcPr>
            <w:tcW w:w="636" w:type="dxa"/>
            <w:noWrap w:val="0"/>
            <w:vAlign w:val="top"/>
          </w:tcPr>
          <w:p/>
        </w:tc>
        <w:tc>
          <w:tcPr>
            <w:tcW w:w="636" w:type="dxa"/>
            <w:noWrap w:val="0"/>
            <w:vAlign w:val="top"/>
          </w:tcPr>
          <w:p/>
        </w:tc>
        <w:tc>
          <w:tcPr>
            <w:tcW w:w="636" w:type="dxa"/>
            <w:noWrap w:val="0"/>
            <w:vAlign w:val="top"/>
          </w:tcPr>
          <w:p/>
        </w:tc>
        <w:tc>
          <w:tcPr>
            <w:tcW w:w="636" w:type="dxa"/>
            <w:noWrap w:val="0"/>
            <w:vAlign w:val="top"/>
          </w:tcPr>
          <w:p/>
        </w:tc>
        <w:tc>
          <w:tcPr>
            <w:tcW w:w="636" w:type="dxa"/>
            <w:noWrap w:val="0"/>
            <w:vAlign w:val="top"/>
          </w:tcPr>
          <w:p/>
        </w:tc>
        <w:tc>
          <w:tcPr>
            <w:tcW w:w="636" w:type="dxa"/>
            <w:noWrap w:val="0"/>
            <w:vAlign w:val="top"/>
          </w:tcPr>
          <w:p/>
        </w:tc>
        <w:tc>
          <w:tcPr>
            <w:tcW w:w="636" w:type="dxa"/>
            <w:noWrap w:val="0"/>
            <w:vAlign w:val="top"/>
          </w:tcPr>
          <w:p/>
        </w:tc>
        <w:tc>
          <w:tcPr>
            <w:tcW w:w="636" w:type="dxa"/>
            <w:noWrap w:val="0"/>
            <w:vAlign w:val="top"/>
          </w:tcPr>
          <w:p/>
        </w:tc>
      </w:tr>
    </w:tbl>
    <w:p>
      <w:pPr>
        <w:numPr>
          <w:ilvl w:val="0"/>
          <w:numId w:val="1"/>
        </w:numPr>
      </w:pPr>
      <w:r>
        <w:rPr>
          <w:position w:val="-24"/>
        </w:rPr>
        <w:object>
          <v:shape id="_x0000_i1031" o:spt="75" type="#_x0000_t75" style="height:31pt;width:52pt;" o:ole="t" filled="f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</w:p>
    <w:p>
      <w:pPr>
        <w:numPr>
          <w:ilvl w:val="0"/>
          <w:numId w:val="1"/>
        </w:numPr>
      </w:pPr>
      <w:r>
        <w:rPr>
          <w:position w:val="-24"/>
        </w:rPr>
        <w:object>
          <v:shape id="_x0000_i1032" o:spt="75" type="#_x0000_t75" style="height:31pt;width:52pt;" o:ole="t" filled="f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/>
    <w:tbl>
      <w:tblPr>
        <w:tblStyle w:val="4"/>
        <w:tblpPr w:leftFromText="180" w:rightFromText="180" w:vertAnchor="text" w:horzAnchor="margin" w:tblpXSpec="right" w:tblpY="364"/>
        <w:tblOverlap w:val="never"/>
        <w:tblW w:w="5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62"/>
        <w:gridCol w:w="1862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3" w:hRule="atLeast"/>
        </w:trPr>
        <w:tc>
          <w:tcPr>
            <w:tcW w:w="1862" w:type="dxa"/>
            <w:noWrap w:val="0"/>
            <w:vAlign w:val="top"/>
          </w:tcPr>
          <w:p/>
        </w:tc>
        <w:tc>
          <w:tcPr>
            <w:tcW w:w="1862" w:type="dxa"/>
            <w:noWrap w:val="0"/>
            <w:vAlign w:val="top"/>
          </w:tcPr>
          <w:p/>
        </w:tc>
        <w:tc>
          <w:tcPr>
            <w:tcW w:w="1862" w:type="dxa"/>
            <w:noWrap w:val="0"/>
            <w:vAlign w:val="top"/>
          </w:tcPr>
          <w:p/>
        </w:tc>
      </w:tr>
    </w:tbl>
    <w:p>
      <w:pPr>
        <w:numPr>
          <w:ilvl w:val="0"/>
          <w:numId w:val="1"/>
        </w:numPr>
      </w:pPr>
      <w:r>
        <w:rPr>
          <w:position w:val="-24"/>
        </w:rPr>
        <w:object>
          <v:shape id="_x0000_i1033" o:spt="75" type="#_x0000_t75" style="height:31pt;width:46pt;" o:ole="t" filled="f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</w:p>
    <w:p>
      <w:pPr>
        <w:numPr>
          <w:ilvl w:val="0"/>
          <w:numId w:val="1"/>
        </w:numPr>
      </w:pPr>
      <w:r>
        <w:rPr>
          <w:position w:val="-24"/>
        </w:rPr>
        <w:object>
          <v:shape id="_x0000_i1034" o:spt="75" type="#_x0000_t75" style="height:31pt;width:47pt;" o:ole="t" filled="f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</w:p>
    <w:p/>
    <w:tbl>
      <w:tblPr>
        <w:tblStyle w:val="4"/>
        <w:tblpPr w:leftFromText="180" w:rightFromText="180" w:vertAnchor="text" w:horzAnchor="margin" w:tblpXSpec="right" w:tblpY="468"/>
        <w:tblOverlap w:val="never"/>
        <w:tblW w:w="5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18"/>
        <w:gridCol w:w="718"/>
        <w:gridCol w:w="718"/>
        <w:gridCol w:w="718"/>
        <w:gridCol w:w="718"/>
        <w:gridCol w:w="718"/>
        <w:gridCol w:w="718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3" w:hRule="atLeast"/>
        </w:trPr>
        <w:tc>
          <w:tcPr>
            <w:tcW w:w="718" w:type="dxa"/>
            <w:noWrap w:val="0"/>
            <w:vAlign w:val="top"/>
          </w:tcPr>
          <w:p/>
        </w:tc>
        <w:tc>
          <w:tcPr>
            <w:tcW w:w="718" w:type="dxa"/>
            <w:noWrap w:val="0"/>
            <w:vAlign w:val="top"/>
          </w:tcPr>
          <w:p/>
        </w:tc>
        <w:tc>
          <w:tcPr>
            <w:tcW w:w="718" w:type="dxa"/>
            <w:noWrap w:val="0"/>
            <w:vAlign w:val="top"/>
          </w:tcPr>
          <w:p/>
        </w:tc>
        <w:tc>
          <w:tcPr>
            <w:tcW w:w="718" w:type="dxa"/>
            <w:noWrap w:val="0"/>
            <w:vAlign w:val="top"/>
          </w:tcPr>
          <w:p/>
        </w:tc>
        <w:tc>
          <w:tcPr>
            <w:tcW w:w="718" w:type="dxa"/>
            <w:noWrap w:val="0"/>
            <w:vAlign w:val="top"/>
          </w:tcPr>
          <w:p/>
        </w:tc>
        <w:tc>
          <w:tcPr>
            <w:tcW w:w="718" w:type="dxa"/>
            <w:noWrap w:val="0"/>
            <w:vAlign w:val="top"/>
          </w:tcPr>
          <w:p/>
        </w:tc>
        <w:tc>
          <w:tcPr>
            <w:tcW w:w="718" w:type="dxa"/>
            <w:noWrap w:val="0"/>
            <w:vAlign w:val="top"/>
          </w:tcPr>
          <w:p/>
        </w:tc>
        <w:tc>
          <w:tcPr>
            <w:tcW w:w="718" w:type="dxa"/>
            <w:noWrap w:val="0"/>
            <w:vAlign w:val="top"/>
          </w:tcPr>
          <w:p/>
        </w:tc>
      </w:tr>
    </w:tbl>
    <w:p>
      <w:pPr>
        <w:numPr>
          <w:ilvl w:val="0"/>
          <w:numId w:val="1"/>
        </w:numPr>
      </w:pPr>
      <w:r>
        <w:rPr>
          <w:position w:val="-24"/>
        </w:rPr>
        <w:object>
          <v:shape id="_x0000_i1035" o:spt="75" type="#_x0000_t75" style="height:31pt;width:46pt;" o:ole="t" filled="f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</w:p>
    <w:p>
      <w:pPr>
        <w:numPr>
          <w:ilvl w:val="0"/>
          <w:numId w:val="1"/>
        </w:numPr>
      </w:pPr>
      <w:r>
        <w:rPr>
          <w:position w:val="-24"/>
        </w:rPr>
        <w:object>
          <v:shape id="_x0000_i1036" o:spt="75" type="#_x0000_t75" style="height:31pt;width:46pt;" o:ole="t" filled="f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</w:p>
    <w:p/>
    <w:tbl>
      <w:tblPr>
        <w:tblStyle w:val="4"/>
        <w:tblpPr w:leftFromText="180" w:rightFromText="180" w:vertAnchor="text" w:horzAnchor="margin" w:tblpXSpec="right" w:tblpY="392"/>
        <w:tblOverlap w:val="never"/>
        <w:tblW w:w="6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3" w:hRule="atLeast"/>
        </w:trPr>
        <w:tc>
          <w:tcPr>
            <w:tcW w:w="1246" w:type="dxa"/>
            <w:noWrap w:val="0"/>
            <w:vAlign w:val="top"/>
          </w:tcPr>
          <w:p/>
        </w:tc>
        <w:tc>
          <w:tcPr>
            <w:tcW w:w="1246" w:type="dxa"/>
            <w:noWrap w:val="0"/>
            <w:vAlign w:val="top"/>
          </w:tcPr>
          <w:p/>
        </w:tc>
        <w:tc>
          <w:tcPr>
            <w:tcW w:w="1246" w:type="dxa"/>
            <w:noWrap w:val="0"/>
            <w:vAlign w:val="top"/>
          </w:tcPr>
          <w:p/>
        </w:tc>
        <w:tc>
          <w:tcPr>
            <w:tcW w:w="1247" w:type="dxa"/>
            <w:noWrap w:val="0"/>
            <w:vAlign w:val="top"/>
          </w:tcPr>
          <w:p/>
        </w:tc>
        <w:tc>
          <w:tcPr>
            <w:tcW w:w="1247" w:type="dxa"/>
            <w:noWrap w:val="0"/>
            <w:vAlign w:val="top"/>
          </w:tcPr>
          <w:p/>
        </w:tc>
      </w:tr>
    </w:tbl>
    <w:p>
      <w:pPr>
        <w:numPr>
          <w:ilvl w:val="0"/>
          <w:numId w:val="1"/>
        </w:numPr>
      </w:pPr>
      <w:r>
        <w:rPr>
          <w:position w:val="-24"/>
        </w:rPr>
        <w:object>
          <v:shape id="_x0000_i1037" o:spt="75" type="#_x0000_t75" style="height:31pt;width:46pt;" o:ole="t" filled="f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numPr>
          <w:ilvl w:val="0"/>
          <w:numId w:val="1"/>
        </w:numPr>
      </w:pPr>
      <w:r>
        <w:rPr>
          <w:position w:val="-24"/>
        </w:rPr>
        <w:object>
          <v:shape id="_x0000_i1038" o:spt="75" type="#_x0000_t75" style="height:31pt;width:47pt;" o:ole="t" filled="f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</w:p>
    <w:p/>
    <w:tbl>
      <w:tblPr>
        <w:tblStyle w:val="4"/>
        <w:tblpPr w:leftFromText="180" w:rightFromText="180" w:vertAnchor="text" w:horzAnchor="page" w:tblpX="4573" w:tblpY="316"/>
        <w:tblOverlap w:val="never"/>
        <w:tblW w:w="4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6"/>
        <w:gridCol w:w="1246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3" w:hRule="atLeast"/>
        </w:trPr>
        <w:tc>
          <w:tcPr>
            <w:tcW w:w="1246" w:type="dxa"/>
            <w:noWrap w:val="0"/>
            <w:vAlign w:val="top"/>
          </w:tcPr>
          <w:p/>
        </w:tc>
        <w:tc>
          <w:tcPr>
            <w:tcW w:w="1246" w:type="dxa"/>
            <w:noWrap w:val="0"/>
            <w:vAlign w:val="top"/>
          </w:tcPr>
          <w:p/>
        </w:tc>
        <w:tc>
          <w:tcPr>
            <w:tcW w:w="1247" w:type="dxa"/>
            <w:noWrap w:val="0"/>
            <w:vAlign w:val="top"/>
          </w:tcPr>
          <w:p/>
        </w:tc>
        <w:tc>
          <w:tcPr>
            <w:tcW w:w="1247" w:type="dxa"/>
            <w:noWrap w:val="0"/>
            <w:vAlign w:val="top"/>
          </w:tcPr>
          <w:p/>
        </w:tc>
      </w:tr>
    </w:tbl>
    <w:p>
      <w:pPr>
        <w:numPr>
          <w:ilvl w:val="0"/>
          <w:numId w:val="1"/>
        </w:numPr>
      </w:pPr>
      <w:r>
        <w:rPr>
          <w:position w:val="-24"/>
        </w:rPr>
        <w:object>
          <v:shape id="_x0000_i1039" o:spt="75" type="#_x0000_t75" style="height:31pt;width:47pt;" o:ole="t" filled="f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</w:p>
    <w:p>
      <w:pPr>
        <w:numPr>
          <w:ilvl w:val="0"/>
          <w:numId w:val="1"/>
        </w:numPr>
      </w:pPr>
      <w:r>
        <w:rPr>
          <w:position w:val="-24"/>
        </w:rPr>
        <w:object>
          <v:shape id="_x0000_i1040" o:spt="75" type="#_x0000_t75" style="height:31pt;width:47pt;" o:ole="t" filled="f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</w:p>
    <w:p/>
    <w:tbl>
      <w:tblPr>
        <w:tblStyle w:val="4"/>
        <w:tblpPr w:leftFromText="180" w:rightFromText="180" w:vertAnchor="text" w:horzAnchor="margin" w:tblpXSpec="right" w:tblpY="420"/>
        <w:tblOverlap w:val="never"/>
        <w:tblW w:w="5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3" w:hRule="atLeast"/>
        </w:trPr>
        <w:tc>
          <w:tcPr>
            <w:tcW w:w="645" w:type="dxa"/>
            <w:noWrap w:val="0"/>
            <w:vAlign w:val="top"/>
          </w:tcPr>
          <w:p/>
        </w:tc>
        <w:tc>
          <w:tcPr>
            <w:tcW w:w="645" w:type="dxa"/>
            <w:noWrap w:val="0"/>
            <w:vAlign w:val="top"/>
          </w:tcPr>
          <w:p/>
        </w:tc>
        <w:tc>
          <w:tcPr>
            <w:tcW w:w="645" w:type="dxa"/>
            <w:noWrap w:val="0"/>
            <w:vAlign w:val="top"/>
          </w:tcPr>
          <w:p/>
        </w:tc>
        <w:tc>
          <w:tcPr>
            <w:tcW w:w="645" w:type="dxa"/>
            <w:noWrap w:val="0"/>
            <w:vAlign w:val="top"/>
          </w:tcPr>
          <w:p/>
        </w:tc>
        <w:tc>
          <w:tcPr>
            <w:tcW w:w="645" w:type="dxa"/>
            <w:noWrap w:val="0"/>
            <w:vAlign w:val="top"/>
          </w:tcPr>
          <w:p/>
        </w:tc>
        <w:tc>
          <w:tcPr>
            <w:tcW w:w="645" w:type="dxa"/>
            <w:noWrap w:val="0"/>
            <w:vAlign w:val="top"/>
          </w:tcPr>
          <w:p/>
        </w:tc>
        <w:tc>
          <w:tcPr>
            <w:tcW w:w="645" w:type="dxa"/>
            <w:noWrap w:val="0"/>
            <w:vAlign w:val="top"/>
          </w:tcPr>
          <w:p/>
        </w:tc>
        <w:tc>
          <w:tcPr>
            <w:tcW w:w="645" w:type="dxa"/>
            <w:noWrap w:val="0"/>
            <w:vAlign w:val="top"/>
          </w:tcPr>
          <w:p/>
        </w:tc>
        <w:tc>
          <w:tcPr>
            <w:tcW w:w="645" w:type="dxa"/>
            <w:noWrap w:val="0"/>
            <w:vAlign w:val="top"/>
          </w:tcPr>
          <w:p/>
        </w:tc>
      </w:tr>
    </w:tbl>
    <w:p>
      <w:pPr>
        <w:numPr>
          <w:ilvl w:val="0"/>
          <w:numId w:val="1"/>
        </w:numPr>
      </w:pPr>
      <w:r>
        <w:rPr>
          <w:position w:val="-24"/>
        </w:rPr>
        <w:object>
          <v:shape id="_x0000_i1041" o:spt="75" type="#_x0000_t75" style="height:31pt;width:46pt;" o:ole="t" filled="f" stroked="f" coordsize="21600,21600">
            <v:path/>
            <v:fill on="f" alignshape="1" focussize="0,0"/>
            <v:stroke on="f"/>
            <v:imagedata r:id="rId37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</w:p>
    <w:p>
      <w:pPr>
        <w:numPr>
          <w:ilvl w:val="0"/>
          <w:numId w:val="1"/>
        </w:numPr>
      </w:pPr>
      <w:r>
        <w:rPr>
          <w:position w:val="-24"/>
        </w:rPr>
        <w:object>
          <v:shape id="_x0000_i1042" o:spt="75" type="#_x0000_t75" style="height:31pt;width:46pt;" o:ole="t" filled="f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</w:p>
    <w:p>
      <w:pPr>
        <w:ind w:left="360"/>
      </w:pPr>
    </w:p>
    <w:p>
      <w:pPr>
        <w:ind w:left="360"/>
      </w:pPr>
    </w:p>
    <w:tbl>
      <w:tblPr>
        <w:tblStyle w:val="4"/>
        <w:tblpPr w:leftFromText="180" w:rightFromText="180" w:vertAnchor="text" w:horzAnchor="page" w:tblpX="3853" w:tblpY="1"/>
        <w:tblOverlap w:val="never"/>
        <w:tblW w:w="5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28"/>
        <w:gridCol w:w="828"/>
        <w:gridCol w:w="828"/>
        <w:gridCol w:w="828"/>
        <w:gridCol w:w="828"/>
        <w:gridCol w:w="828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3" w:hRule="atLeast"/>
        </w:trPr>
        <w:tc>
          <w:tcPr>
            <w:tcW w:w="828" w:type="dxa"/>
            <w:noWrap w:val="0"/>
            <w:vAlign w:val="top"/>
          </w:tcPr>
          <w:p/>
        </w:tc>
        <w:tc>
          <w:tcPr>
            <w:tcW w:w="828" w:type="dxa"/>
            <w:noWrap w:val="0"/>
            <w:vAlign w:val="top"/>
          </w:tcPr>
          <w:p/>
        </w:tc>
        <w:tc>
          <w:tcPr>
            <w:tcW w:w="828" w:type="dxa"/>
            <w:noWrap w:val="0"/>
            <w:vAlign w:val="top"/>
          </w:tcPr>
          <w:p/>
        </w:tc>
        <w:tc>
          <w:tcPr>
            <w:tcW w:w="828" w:type="dxa"/>
            <w:noWrap w:val="0"/>
            <w:vAlign w:val="top"/>
          </w:tcPr>
          <w:p/>
        </w:tc>
        <w:tc>
          <w:tcPr>
            <w:tcW w:w="828" w:type="dxa"/>
            <w:noWrap w:val="0"/>
            <w:vAlign w:val="top"/>
          </w:tcPr>
          <w:p/>
        </w:tc>
        <w:tc>
          <w:tcPr>
            <w:tcW w:w="828" w:type="dxa"/>
            <w:noWrap w:val="0"/>
            <w:vAlign w:val="top"/>
          </w:tcPr>
          <w:p/>
        </w:tc>
        <w:tc>
          <w:tcPr>
            <w:tcW w:w="828" w:type="dxa"/>
            <w:noWrap w:val="0"/>
            <w:vAlign w:val="top"/>
          </w:tcPr>
          <w:p/>
        </w:tc>
      </w:tr>
    </w:tbl>
    <w:p>
      <w:pPr>
        <w:numPr>
          <w:ilvl w:val="0"/>
          <w:numId w:val="1"/>
        </w:numPr>
      </w:pPr>
      <w:r>
        <w:rPr>
          <w:position w:val="-24"/>
        </w:rPr>
        <w:object>
          <v:shape id="_x0000_i1043" o:spt="75" type="#_x0000_t75" style="height:31pt;width:47pt;" o:ole="t" filled="f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0">
            <o:LockedField>false</o:LockedField>
          </o:OLEObject>
        </w:object>
      </w:r>
    </w:p>
    <w:p>
      <w:pPr>
        <w:numPr>
          <w:ilvl w:val="0"/>
          <w:numId w:val="1"/>
        </w:numPr>
      </w:pPr>
      <w:r>
        <w:rPr>
          <w:position w:val="-24"/>
        </w:rPr>
        <w:object>
          <v:shape id="_x0000_i1044" o:spt="75" type="#_x0000_t75" style="height:31pt;width:47pt;" o:ole="t" filled="f" stroked="f" coordsize="21600,21600">
            <v:path/>
            <v:fill on="f" alignshape="1" focussize="0,0"/>
            <v:stroke on="f"/>
            <v:imagedata r:id="rId43" grayscale="f" bilevel="f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2">
            <o:LockedField>false</o:LockedField>
          </o:OLEObject>
        </w:object>
      </w:r>
    </w:p>
    <w:p>
      <w:pPr>
        <w:ind w:left="360"/>
      </w:pPr>
    </w:p>
    <w:p>
      <w:pPr>
        <w:ind w:left="360"/>
      </w:pPr>
    </w:p>
    <w:p>
      <w:pPr>
        <w:numPr>
          <w:ilvl w:val="0"/>
          <w:numId w:val="1"/>
        </w:numPr>
      </w:pPr>
      <w:r>
        <w:rPr>
          <w:position w:val="-24"/>
          <w:sz w:val="28"/>
        </w:rPr>
        <w:object>
          <v:shape id="_x0000_i1045" o:spt="75" type="#_x0000_t75" style="height:31pt;width:47pt;" o:ole="t" filled="f" stroked="f" coordsize="21600,21600">
            <v:path/>
            <v:fill on="f" alignshape="1" focussize="0,0"/>
            <v:stroke on="f"/>
            <v:imagedata r:id="rId45" grayscale="f" bilevel="f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4">
            <o:LockedField>false</o:LockedField>
          </o:OLEObject>
        </w:object>
      </w:r>
    </w:p>
    <w:p/>
    <w:p>
      <w:pPr>
        <w:numPr>
          <w:ilvl w:val="0"/>
          <w:numId w:val="1"/>
        </w:numPr>
      </w:pPr>
      <w:r>
        <w:rPr>
          <w:position w:val="-24"/>
        </w:rPr>
        <w:object>
          <v:shape id="_x0000_i1046" o:spt="75" type="#_x0000_t75" style="height:31pt;width:47pt;" o:ole="t" filled="f" stroked="f" coordsize="21600,21600">
            <v:path/>
            <v:fill on="f" alignshape="1" focussize="0,0"/>
            <v:stroke on="f"/>
            <v:imagedata r:id="rId47"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6">
            <o:LockedField>false</o:LockedField>
          </o:OLEObject>
        </w:object>
      </w:r>
    </w:p>
    <w:p/>
    <w:p/>
    <w:p/>
    <w:p>
      <w:pPr>
        <w:numPr>
          <w:ilvl w:val="0"/>
          <w:numId w:val="1"/>
        </w:numPr>
      </w:pPr>
      <w:r>
        <w:rPr>
          <w:position w:val="-24"/>
        </w:rPr>
        <w:object>
          <v:shape id="_x0000_i1047" o:spt="75" type="#_x0000_t75" style="height:31pt;width:46pt;" o:ole="t" filled="f" stroked="f" coordsize="21600,21600">
            <v:path/>
            <v:fill on="f" alignshape="1" focussize="0,0"/>
            <v:stroke on="f"/>
            <v:imagedata r:id="rId49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8">
            <o:LockedField>false</o:LockedField>
          </o:OLEObject>
        </w:object>
      </w:r>
    </w:p>
    <w:p/>
    <w:p>
      <w:pPr>
        <w:numPr>
          <w:ilvl w:val="0"/>
          <w:numId w:val="1"/>
        </w:numPr>
      </w:pPr>
      <w:r>
        <w:rPr>
          <w:position w:val="-24"/>
        </w:rPr>
        <w:object>
          <v:shape id="_x0000_i1048" o:spt="75" type="#_x0000_t75" style="height:31pt;width:47pt;" o:ole="t" filled="f" stroked="f" coordsize="21600,21600">
            <v:path/>
            <v:fill on="f" alignshape="1" focussize="0,0"/>
            <v:stroke on="f"/>
            <v:imagedata r:id="rId51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0">
            <o:LockedField>false</o:LockedField>
          </o:OLEObject>
        </w:object>
      </w:r>
    </w:p>
    <w:p/>
    <w:p/>
    <w:p/>
    <w:p>
      <w:pPr>
        <w:numPr>
          <w:ilvl w:val="0"/>
          <w:numId w:val="1"/>
        </w:numPr>
      </w:pPr>
      <w:r>
        <w:rPr>
          <w:position w:val="-24"/>
        </w:rPr>
        <w:object>
          <v:shape id="_x0000_i1049" o:spt="75" type="#_x0000_t75" style="height:31pt;width:47pt;" o:ole="t" filled="f" stroked="f" coordsize="21600,21600">
            <v:path/>
            <v:fill on="f" alignshape="1" focussize="0,0"/>
            <v:stroke on="f"/>
            <v:imagedata r:id="rId53" grayscale="f" bilevel="f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2">
            <o:LockedField>false</o:LockedField>
          </o:OLEObject>
        </w:object>
      </w:r>
    </w:p>
    <w:p/>
    <w:p>
      <w:pPr>
        <w:numPr>
          <w:ilvl w:val="0"/>
          <w:numId w:val="1"/>
        </w:numPr>
      </w:pPr>
      <w:r>
        <w:rPr>
          <w:position w:val="-24"/>
        </w:rPr>
        <w:object>
          <v:shape id="_x0000_i1050" o:spt="75" type="#_x0000_t75" style="height:31pt;width:47pt;" o:ole="t" filled="f" stroked="f" coordsize="21600,21600">
            <v:path/>
            <v:fill on="f" alignshape="1" focussize="0,0"/>
            <v:stroke on="f"/>
            <v:imagedata r:id="rId55" grayscale="f" bilevel="f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4">
            <o:LockedField>false</o:LockedField>
          </o:OLEObject>
        </w:object>
      </w:r>
    </w:p>
    <w:p/>
    <w:p/>
    <w:p/>
    <w:p>
      <w:pPr>
        <w:numPr>
          <w:ilvl w:val="0"/>
          <w:numId w:val="1"/>
        </w:numPr>
      </w:pPr>
      <w:r>
        <w:rPr>
          <w:position w:val="-24"/>
        </w:rPr>
        <w:object>
          <v:shape id="_x0000_i1051" o:spt="75" type="#_x0000_t75" style="height:31pt;width:51pt;" o:ole="t" filled="f" stroked="f" coordsize="21600,21600">
            <v:path/>
            <v:fill on="f" alignshape="1" focussize="0,0"/>
            <v:stroke on="f"/>
            <v:imagedata r:id="rId57" grayscale="f" bilevel="f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6">
            <o:LockedField>false</o:LockedField>
          </o:OLEObject>
        </w:object>
      </w:r>
    </w:p>
    <w:p/>
    <w:p>
      <w:pPr>
        <w:numPr>
          <w:ilvl w:val="0"/>
          <w:numId w:val="1"/>
        </w:numPr>
      </w:pPr>
      <w:r>
        <w:rPr>
          <w:position w:val="-24"/>
        </w:rPr>
        <w:object>
          <v:shape id="_x0000_i1052" o:spt="75" type="#_x0000_t75" style="height:31pt;width:52pt;" o:ole="t" filled="f" stroked="f" coordsize="21600,21600">
            <v:path/>
            <v:fill on="f" alignshape="1" focussize="0,0"/>
            <v:stroke on="f"/>
            <v:imagedata r:id="rId59" grayscale="f" bilevel="f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8">
            <o:LockedField>false</o:LockedField>
          </o:OLEObject>
        </w:object>
      </w:r>
    </w:p>
    <w:p/>
    <w:p/>
    <w:p/>
    <w:p>
      <w:pPr>
        <w:numPr>
          <w:ilvl w:val="0"/>
          <w:numId w:val="1"/>
        </w:numPr>
      </w:pPr>
      <w:r>
        <w:rPr>
          <w:position w:val="-24"/>
        </w:rPr>
        <w:object>
          <v:shape id="_x0000_i1053" o:spt="75" type="#_x0000_t75" style="height:31pt;width:47pt;" o:ole="t" filled="f" stroked="f" coordsize="21600,21600">
            <v:path/>
            <v:fill on="f" alignshape="1" focussize="0,0"/>
            <v:stroke on="f"/>
            <v:imagedata r:id="rId61" grayscale="f" bilevel="f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60">
            <o:LockedField>false</o:LockedField>
          </o:OLEObject>
        </w:object>
      </w:r>
    </w:p>
    <w:p/>
    <w:p>
      <w:pPr>
        <w:numPr>
          <w:ilvl w:val="0"/>
          <w:numId w:val="1"/>
        </w:numPr>
      </w:pPr>
      <w:r>
        <w:rPr>
          <w:position w:val="-24"/>
        </w:rPr>
        <w:object>
          <v:shape id="_x0000_i1054" o:spt="75" type="#_x0000_t75" style="height:31pt;width:47pt;" o:ole="t" filled="f" stroked="f" coordsize="21600,21600">
            <v:path/>
            <v:fill on="f" alignshape="1" focussize="0,0"/>
            <v:stroke on="f"/>
            <v:imagedata r:id="rId63" grayscale="f" bilevel="f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62">
            <o:LockedField>false</o:LockedField>
          </o:OLEObject>
        </w:object>
      </w:r>
    </w:p>
    <w:p/>
    <w:p/>
    <w:p/>
    <w:sectPr>
      <w:footnotePr>
        <w:numFmt w:val="decimal"/>
      </w:footnote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22546"/>
    <w:multiLevelType w:val="multilevel"/>
    <w:tmpl w:val="5BF225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7AA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7"/>
    <w:pPr>
      <w:jc w:val="center"/>
    </w:pPr>
    <w:rPr>
      <w:i/>
      <w:iCs/>
      <w:sz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6" Type="http://schemas.openxmlformats.org/officeDocument/2006/relationships/fontTable" Target="fontTable.xml"/><Relationship Id="rId65" Type="http://schemas.openxmlformats.org/officeDocument/2006/relationships/numbering" Target="numbering.xml"/><Relationship Id="rId64" Type="http://schemas.openxmlformats.org/officeDocument/2006/relationships/customXml" Target="../customXml/item1.xml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St-Albans Catholic High School</Company>
  <Pages>1</Pages>
  <Words>120</Words>
  <Characters>685</Characters>
  <Lines>5</Lines>
  <Paragraphs>1</Paragraphs>
  <TotalTime>0</TotalTime>
  <ScaleCrop>false</ScaleCrop>
  <LinksUpToDate>false</LinksUpToDate>
  <CharactersWithSpaces>841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2006-01-06T14:49:00Z</dcterms:created>
  <dc:creator>tgre1</dc:creator>
  <cp:lastModifiedBy>mathssite.com</cp:lastModifiedBy>
  <cp:lastPrinted>2006-01-06T15:08:00Z</cp:lastPrinted>
  <dcterms:modified xsi:type="dcterms:W3CDTF">2019-04-12T22:10:13Z</dcterms:modified>
  <dc:title>Fractions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